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C4C6A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4C6A" w:rsidRPr="00070DB5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4C6A" w:rsidRPr="00070DB5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4C6A" w:rsidRPr="00070DB5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C4C6A" w:rsidRPr="00070DB5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4C6A" w:rsidRPr="00070DB5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C4C6A" w:rsidRPr="00070DB5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0.14мг/0.14мл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0.14мг/0.14мл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Азеластин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 таб.24мг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 таб.24мг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БЕТАСЕРК таб.24мг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БЕТАСЕРК таб.24мг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ВЕСТИБО таб.24мг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ВЕСТИБО таб.24мг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ДИМЕДРОЛ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ДИМЕДРОЛ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Мебгидролин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</w:tr>
      <w:tr w:rsidR="000C4C6A" w:rsidRPr="0087487D" w:rsidTr="00D806D8">
        <w:trPr>
          <w:trHeight w:val="2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КЛАРОТАДИН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КЛАРОТАДИН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0C4C6A" w:rsidRPr="0087487D" w:rsidTr="00D806D8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ЛЕКРОЛИН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ЛЕКРОЛИН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C4C6A" w:rsidRPr="0087487D" w:rsidTr="00D806D8">
        <w:trPr>
          <w:trHeight w:val="3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дигидрохлорид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C4C6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ЭРИУС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ЭРИУС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Дезлоратадин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C6A" w:rsidRPr="0087487D" w:rsidRDefault="000C4C6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C4C6A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2015-12-16T11:18:00Z</dcterms:modified>
</cp:coreProperties>
</file>